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黑体"/>
          <w:sz w:val="32"/>
          <w:szCs w:val="32"/>
        </w:rPr>
      </w:pPr>
      <w:r>
        <w:rPr>
          <w:rFonts w:eastAsia="黑体"/>
          <w:sz w:val="32"/>
          <w:szCs w:val="32"/>
        </w:rPr>
        <w:t>附件1</w:t>
      </w:r>
    </w:p>
    <w:p>
      <w:pPr>
        <w:spacing w:line="600" w:lineRule="exact"/>
        <w:jc w:val="center"/>
        <w:rPr>
          <w:rFonts w:eastAsia="方正小标宋简体"/>
          <w:sz w:val="44"/>
          <w:szCs w:val="44"/>
        </w:rPr>
      </w:pPr>
      <w:bookmarkStart w:id="0" w:name="_GoBack"/>
      <w:r>
        <w:rPr>
          <w:rFonts w:eastAsia="方正小标宋简体"/>
          <w:sz w:val="44"/>
          <w:szCs w:val="44"/>
        </w:rPr>
        <w:t>202</w:t>
      </w:r>
      <w:r>
        <w:rPr>
          <w:rFonts w:hint="eastAsia" w:eastAsia="方正小标宋简体"/>
          <w:sz w:val="44"/>
          <w:szCs w:val="44"/>
          <w:lang w:val="en-US" w:eastAsia="zh-CN"/>
        </w:rPr>
        <w:t>3</w:t>
      </w:r>
      <w:r>
        <w:rPr>
          <w:rFonts w:eastAsia="方正小标宋简体"/>
          <w:sz w:val="44"/>
          <w:szCs w:val="44"/>
        </w:rPr>
        <w:t>年评委会安排情况一览表</w:t>
      </w:r>
    </w:p>
    <w:bookmarkEnd w:id="0"/>
    <w:p>
      <w:pPr>
        <w:spacing w:line="600" w:lineRule="exact"/>
        <w:rPr>
          <w:rFonts w:eastAsia="仿宋_GB2312"/>
          <w:sz w:val="32"/>
          <w:szCs w:val="32"/>
        </w:rPr>
      </w:pPr>
    </w:p>
    <w:tbl>
      <w:tblPr>
        <w:tblStyle w:val="2"/>
        <w:tblW w:w="13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256"/>
        <w:gridCol w:w="2529"/>
        <w:gridCol w:w="976"/>
        <w:gridCol w:w="1376"/>
        <w:gridCol w:w="2369"/>
        <w:gridCol w:w="900"/>
        <w:gridCol w:w="1134"/>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622" w:type="dxa"/>
            <w:noWrap w:val="0"/>
            <w:vAlign w:val="center"/>
          </w:tcPr>
          <w:p>
            <w:pPr>
              <w:spacing w:line="440" w:lineRule="exact"/>
              <w:jc w:val="center"/>
              <w:rPr>
                <w:b/>
              </w:rPr>
            </w:pPr>
            <w:r>
              <w:rPr>
                <w:b/>
                <w:spacing w:val="-6"/>
              </w:rPr>
              <w:t>序号</w:t>
            </w:r>
          </w:p>
        </w:tc>
        <w:tc>
          <w:tcPr>
            <w:tcW w:w="2256" w:type="dxa"/>
            <w:noWrap w:val="0"/>
            <w:vAlign w:val="center"/>
          </w:tcPr>
          <w:p>
            <w:pPr>
              <w:spacing w:line="440" w:lineRule="exact"/>
              <w:jc w:val="center"/>
              <w:rPr>
                <w:b/>
              </w:rPr>
            </w:pPr>
            <w:r>
              <w:rPr>
                <w:b/>
              </w:rPr>
              <w:t>评委会及专业组</w:t>
            </w:r>
          </w:p>
        </w:tc>
        <w:tc>
          <w:tcPr>
            <w:tcW w:w="2529" w:type="dxa"/>
            <w:noWrap w:val="0"/>
            <w:vAlign w:val="center"/>
          </w:tcPr>
          <w:p>
            <w:pPr>
              <w:spacing w:line="440" w:lineRule="exact"/>
              <w:jc w:val="center"/>
              <w:rPr>
                <w:b/>
              </w:rPr>
            </w:pPr>
            <w:r>
              <w:rPr>
                <w:b/>
              </w:rPr>
              <w:t>评  审  范  围</w:t>
            </w:r>
          </w:p>
        </w:tc>
        <w:tc>
          <w:tcPr>
            <w:tcW w:w="976" w:type="dxa"/>
            <w:noWrap w:val="0"/>
            <w:vAlign w:val="center"/>
          </w:tcPr>
          <w:p>
            <w:pPr>
              <w:spacing w:line="440" w:lineRule="exact"/>
              <w:jc w:val="center"/>
              <w:rPr>
                <w:b/>
                <w:spacing w:val="-4"/>
              </w:rPr>
            </w:pPr>
            <w:r>
              <w:rPr>
                <w:b/>
                <w:spacing w:val="-4"/>
              </w:rPr>
              <w:t>评审</w:t>
            </w:r>
          </w:p>
          <w:p>
            <w:pPr>
              <w:spacing w:line="440" w:lineRule="exact"/>
              <w:jc w:val="center"/>
              <w:rPr>
                <w:b/>
                <w:spacing w:val="-4"/>
              </w:rPr>
            </w:pPr>
            <w:r>
              <w:rPr>
                <w:b/>
                <w:spacing w:val="-4"/>
              </w:rPr>
              <w:t>方式</w:t>
            </w:r>
          </w:p>
        </w:tc>
        <w:tc>
          <w:tcPr>
            <w:tcW w:w="1376" w:type="dxa"/>
            <w:noWrap w:val="0"/>
            <w:vAlign w:val="center"/>
          </w:tcPr>
          <w:p>
            <w:pPr>
              <w:spacing w:line="440" w:lineRule="exact"/>
              <w:jc w:val="center"/>
              <w:rPr>
                <w:b/>
              </w:rPr>
            </w:pPr>
            <w:r>
              <w:rPr>
                <w:b/>
              </w:rPr>
              <w:t>联系地址</w:t>
            </w:r>
          </w:p>
        </w:tc>
        <w:tc>
          <w:tcPr>
            <w:tcW w:w="2369" w:type="dxa"/>
            <w:noWrap w:val="0"/>
            <w:vAlign w:val="center"/>
          </w:tcPr>
          <w:p>
            <w:pPr>
              <w:spacing w:line="440" w:lineRule="exact"/>
              <w:jc w:val="center"/>
              <w:rPr>
                <w:b/>
              </w:rPr>
            </w:pPr>
            <w:r>
              <w:rPr>
                <w:b/>
              </w:rPr>
              <w:t>公开网站网址</w:t>
            </w:r>
          </w:p>
        </w:tc>
        <w:tc>
          <w:tcPr>
            <w:tcW w:w="900" w:type="dxa"/>
            <w:noWrap w:val="0"/>
            <w:vAlign w:val="center"/>
          </w:tcPr>
          <w:p>
            <w:pPr>
              <w:spacing w:line="440" w:lineRule="exact"/>
              <w:jc w:val="center"/>
              <w:rPr>
                <w:b/>
              </w:rPr>
            </w:pPr>
            <w:r>
              <w:rPr>
                <w:b/>
              </w:rPr>
              <w:t>联系人</w:t>
            </w:r>
          </w:p>
        </w:tc>
        <w:tc>
          <w:tcPr>
            <w:tcW w:w="1134" w:type="dxa"/>
            <w:noWrap w:val="0"/>
            <w:vAlign w:val="center"/>
          </w:tcPr>
          <w:p>
            <w:pPr>
              <w:spacing w:line="440" w:lineRule="exact"/>
              <w:jc w:val="center"/>
              <w:rPr>
                <w:b/>
              </w:rPr>
            </w:pPr>
            <w:r>
              <w:rPr>
                <w:b/>
              </w:rPr>
              <w:t>联系电话</w:t>
            </w:r>
          </w:p>
        </w:tc>
        <w:tc>
          <w:tcPr>
            <w:tcW w:w="1115" w:type="dxa"/>
            <w:noWrap w:val="0"/>
            <w:vAlign w:val="center"/>
          </w:tcPr>
          <w:p>
            <w:pPr>
              <w:spacing w:line="440" w:lineRule="exact"/>
              <w:jc w:val="center"/>
              <w:rPr>
                <w:b/>
                <w:spacing w:val="-4"/>
              </w:rPr>
            </w:pPr>
            <w:r>
              <w:rPr>
                <w:b/>
                <w:spacing w:val="-4"/>
              </w:rPr>
              <w:t>拟评审</w:t>
            </w:r>
          </w:p>
          <w:p>
            <w:pPr>
              <w:spacing w:line="440" w:lineRule="exact"/>
              <w:jc w:val="center"/>
              <w:rPr>
                <w:b/>
                <w:spacing w:val="-4"/>
              </w:rPr>
            </w:pPr>
            <w:r>
              <w:rPr>
                <w:b/>
                <w:spacing w:val="-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3" w:hRule="atLeast"/>
          <w:jc w:val="center"/>
        </w:trPr>
        <w:tc>
          <w:tcPr>
            <w:tcW w:w="622" w:type="dxa"/>
            <w:noWrap w:val="0"/>
            <w:vAlign w:val="center"/>
          </w:tcPr>
          <w:p>
            <w:pPr>
              <w:spacing w:line="600" w:lineRule="exact"/>
              <w:jc w:val="center"/>
              <w:rPr>
                <w:spacing w:val="-6"/>
              </w:rPr>
            </w:pPr>
            <w:r>
              <w:rPr>
                <w:spacing w:val="-6"/>
              </w:rPr>
              <w:t>1</w:t>
            </w:r>
          </w:p>
        </w:tc>
        <w:tc>
          <w:tcPr>
            <w:tcW w:w="2256" w:type="dxa"/>
            <w:noWrap w:val="0"/>
            <w:vAlign w:val="center"/>
          </w:tcPr>
          <w:p>
            <w:pPr>
              <w:spacing w:line="440" w:lineRule="exact"/>
              <w:jc w:val="center"/>
            </w:pPr>
            <w:r>
              <w:rPr>
                <w:sz w:val="24"/>
              </w:rPr>
              <w:t>天津市自然科学研究系列农业</w:t>
            </w:r>
            <w:r>
              <w:rPr>
                <w:rFonts w:hint="eastAsia"/>
                <w:sz w:val="24"/>
              </w:rPr>
              <w:t>科研专业</w:t>
            </w:r>
            <w:r>
              <w:rPr>
                <w:rFonts w:hint="eastAsia"/>
                <w:sz w:val="24"/>
                <w:lang w:eastAsia="zh-CN"/>
              </w:rPr>
              <w:t>中</w:t>
            </w:r>
            <w:r>
              <w:rPr>
                <w:sz w:val="24"/>
              </w:rPr>
              <w:t>级</w:t>
            </w:r>
            <w:r>
              <w:rPr>
                <w:rFonts w:hint="eastAsia"/>
                <w:sz w:val="24"/>
              </w:rPr>
              <w:t>职称</w:t>
            </w:r>
            <w:r>
              <w:rPr>
                <w:sz w:val="24"/>
              </w:rPr>
              <w:t>评审委员会</w:t>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Cs w:val="21"/>
              </w:rPr>
            </w:pPr>
            <w:r>
              <w:rPr>
                <w:rFonts w:hint="eastAsia"/>
                <w:szCs w:val="21"/>
                <w:lang w:val="en-US" w:eastAsia="zh-CN"/>
              </w:rPr>
              <w:t xml:space="preserve">    </w:t>
            </w:r>
            <w:r>
              <w:rPr>
                <w:rFonts w:hint="eastAsia"/>
                <w:sz w:val="18"/>
                <w:szCs w:val="18"/>
              </w:rPr>
              <w:t>我市企业事业单位、非公有制经济组织、社会组织等单位（含中央和外省市驻津单位）中在农学、园艺、畜牧兽医、水产、农业规划、农业信息等领域从事农业基础研究、应用研究专业技术工作的在职专业技术人才，以及新就业形态劳动者、自由职业者、在津从事专业技术工作的港澳台地区人才和持有外国人来华工作许可证、外国人永久居留身份证的外籍人才，可按规定申报。</w:t>
            </w:r>
          </w:p>
        </w:tc>
        <w:tc>
          <w:tcPr>
            <w:tcW w:w="976" w:type="dxa"/>
            <w:noWrap w:val="0"/>
            <w:vAlign w:val="center"/>
          </w:tcPr>
          <w:p>
            <w:pPr>
              <w:spacing w:line="600" w:lineRule="exact"/>
              <w:jc w:val="center"/>
            </w:pPr>
            <w:r>
              <w:t>专家</w:t>
            </w:r>
          </w:p>
          <w:p>
            <w:pPr>
              <w:spacing w:line="600" w:lineRule="exact"/>
              <w:jc w:val="center"/>
              <w:rPr>
                <w:sz w:val="30"/>
                <w:szCs w:val="30"/>
              </w:rPr>
            </w:pPr>
            <w:r>
              <w:t>评审</w:t>
            </w:r>
          </w:p>
        </w:tc>
        <w:tc>
          <w:tcPr>
            <w:tcW w:w="1376" w:type="dxa"/>
            <w:noWrap w:val="0"/>
            <w:vAlign w:val="center"/>
          </w:tcPr>
          <w:p>
            <w:pPr>
              <w:spacing w:line="400" w:lineRule="exact"/>
              <w:jc w:val="center"/>
              <w:rPr>
                <w:rFonts w:hint="eastAsia" w:eastAsia="宋体"/>
                <w:lang w:eastAsia="zh-CN"/>
              </w:rPr>
            </w:pPr>
            <w:r>
              <w:rPr>
                <w:rFonts w:hint="eastAsia"/>
                <w:lang w:eastAsia="zh-CN"/>
              </w:rPr>
              <w:t>天津市农业科学院</w:t>
            </w:r>
          </w:p>
          <w:p>
            <w:pPr>
              <w:spacing w:line="400" w:lineRule="exact"/>
              <w:jc w:val="center"/>
              <w:rPr>
                <w:sz w:val="30"/>
                <w:szCs w:val="30"/>
              </w:rPr>
            </w:pPr>
            <w:r>
              <w:t>（</w:t>
            </w:r>
            <w:r>
              <w:rPr>
                <w:rFonts w:hint="eastAsia"/>
                <w:lang w:eastAsia="zh-CN"/>
              </w:rPr>
              <w:t>南开区白堤路</w:t>
            </w:r>
            <w:r>
              <w:rPr>
                <w:rFonts w:hint="eastAsia"/>
                <w:lang w:val="en-US" w:eastAsia="zh-CN"/>
              </w:rPr>
              <w:t>268号</w:t>
            </w:r>
            <w:r>
              <w:t>）</w:t>
            </w:r>
          </w:p>
        </w:tc>
        <w:tc>
          <w:tcPr>
            <w:tcW w:w="2369" w:type="dxa"/>
            <w:noWrap w:val="0"/>
            <w:vAlign w:val="center"/>
          </w:tcPr>
          <w:p>
            <w:pPr>
              <w:spacing w:line="400" w:lineRule="exact"/>
              <w:jc w:val="center"/>
            </w:pPr>
            <w:r>
              <w:rPr>
                <w:rFonts w:hint="eastAsia"/>
              </w:rPr>
              <w:t>天津市专业技术人才职称评审信息系统</w:t>
            </w:r>
          </w:p>
          <w:p>
            <w:pPr>
              <w:spacing w:line="400" w:lineRule="exact"/>
              <w:jc w:val="center"/>
            </w:pPr>
            <w:r>
              <w:rPr>
                <w:rFonts w:hint="eastAsia"/>
              </w:rPr>
              <w:t>http://111.33.175.202:8081/zcpsqd/home</w:t>
            </w:r>
          </w:p>
        </w:tc>
        <w:tc>
          <w:tcPr>
            <w:tcW w:w="900" w:type="dxa"/>
            <w:noWrap w:val="0"/>
            <w:vAlign w:val="center"/>
          </w:tcPr>
          <w:p>
            <w:pPr>
              <w:spacing w:line="400" w:lineRule="exact"/>
              <w:jc w:val="center"/>
              <w:rPr>
                <w:rFonts w:hint="eastAsia" w:eastAsia="宋体"/>
                <w:lang w:eastAsia="zh-CN"/>
              </w:rPr>
            </w:pPr>
            <w:r>
              <w:rPr>
                <w:rFonts w:hint="eastAsia"/>
                <w:lang w:eastAsia="zh-CN"/>
              </w:rPr>
              <w:t>张金良</w:t>
            </w:r>
          </w:p>
        </w:tc>
        <w:tc>
          <w:tcPr>
            <w:tcW w:w="1134" w:type="dxa"/>
            <w:noWrap w:val="0"/>
            <w:vAlign w:val="center"/>
          </w:tcPr>
          <w:p>
            <w:pPr>
              <w:spacing w:line="400" w:lineRule="exact"/>
              <w:jc w:val="center"/>
              <w:rPr>
                <w:rFonts w:hint="default" w:eastAsia="宋体"/>
                <w:lang w:val="en-US" w:eastAsia="zh-CN"/>
              </w:rPr>
            </w:pPr>
            <w:r>
              <w:rPr>
                <w:rFonts w:hint="eastAsia"/>
                <w:lang w:val="en-US" w:eastAsia="zh-CN"/>
              </w:rPr>
              <w:t>23678655</w:t>
            </w:r>
          </w:p>
        </w:tc>
        <w:tc>
          <w:tcPr>
            <w:tcW w:w="1115" w:type="dxa"/>
            <w:noWrap w:val="0"/>
            <w:vAlign w:val="center"/>
          </w:tcPr>
          <w:p>
            <w:pPr>
              <w:spacing w:line="400" w:lineRule="exact"/>
              <w:jc w:val="center"/>
            </w:pPr>
            <w:r>
              <w:rPr>
                <w:rFonts w:hint="eastAsia"/>
                <w:lang w:val="en-US" w:eastAsia="zh-CN"/>
              </w:rPr>
              <w:t>2023年</w:t>
            </w:r>
            <w:r>
              <w:rPr>
                <w:rFonts w:hint="eastAsia"/>
              </w:rPr>
              <w:t>1</w:t>
            </w:r>
            <w:r>
              <w:rPr>
                <w:rFonts w:hint="eastAsia"/>
                <w:lang w:val="en-US" w:eastAsia="zh-CN"/>
              </w:rPr>
              <w:t>2</w:t>
            </w:r>
            <w:r>
              <w:t>月</w:t>
            </w:r>
            <w:r>
              <w:rPr>
                <w:rFonts w:hint="eastAsia"/>
                <w:lang w:val="en-US" w:eastAsia="zh-CN"/>
              </w:rPr>
              <w:t>31</w:t>
            </w:r>
            <w:r>
              <w:t>日</w:t>
            </w:r>
            <w:r>
              <w:rPr>
                <w:rFonts w:hint="eastAsia"/>
                <w:lang w:eastAsia="zh-CN"/>
              </w:rPr>
              <w:t>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MWU3MjYwZGI1MTU5NDZkOTg1YmU3ZWE1ZGRiMTUifQ=="/>
  </w:docVars>
  <w:rsids>
    <w:rsidRoot w:val="36F47080"/>
    <w:rsid w:val="36F4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2023-09-14T01:55:00Z</dcterms:created>
  <dc:creator>jiangyongmeimei</dc:creator>
  <cp:lastModifiedBy>jiangyongmeimei</cp:lastModifiedBy>
  <dcterms:modified xsi:type="dcterms:W3CDTF">2023-09-14T01:55:47Z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2FE98622E12748B78CFB0989EEF336CF_11</vt:lpwstr>
  </property>
</Properties>
</file>